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ind w:left="0" w:firstLine="0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5d92aa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pStyle w:val="Heading3"/>
        <w:spacing w:before="106"/>
        <w:ind w:left="113"/>
        <w:jc w:val="left"/>
        <w:rPr>
          <w:rFonts w:ascii="Lucida Sans" w:hAnsi="Lucida Sans"/>
          <w:b/>
        </w:rPr>
      </w:pPr>
      <w:r>
        <w:rPr>
          <w:rFonts w:ascii="Lucida Sans" w:hAnsi="Lucida Sans"/>
          <w:b/>
          <w:color w:val="FFFFFF"/>
        </w:rPr>
        <w:t>GARDE-CORPS AVEC REMPLISSAGE AXÉ SUR DALLE</w:t>
      </w:r>
    </w:p>
    <w:p>
      <w:pPr>
        <w:pStyle w:val="BodyText"/>
        <w:spacing w:before="10"/>
        <w:ind w:left="0" w:firstLine="0"/>
        <w:rPr>
          <w:rFonts w:ascii="Lucida Sans"/>
          <w:b/>
          <w:sz w:val="25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GARDE-CORPS </w:t>
      </w:r>
      <w:r>
        <w:rPr>
          <w:rFonts w:ascii="Century Gothic" w:hAnsi="Century Gothic"/>
          <w:b/>
        </w:rPr>
        <w:t>FERIA </w:t>
      </w:r>
      <w:r>
        <w:rPr>
          <w:rFonts w:ascii="Century Gothic" w:hAnsi="Century Gothic"/>
        </w:rPr>
        <w:t>AVEC REMPLISSAGE AXÉ SUR DALLE</w:t>
      </w:r>
    </w:p>
    <w:p>
      <w:pPr>
        <w:pStyle w:val="BodyText"/>
        <w:spacing w:before="0"/>
        <w:ind w:left="0" w:firstLine="0"/>
        <w:rPr>
          <w:rFonts w:ascii="Century Gothic"/>
          <w:sz w:val="20"/>
        </w:rPr>
      </w:pPr>
    </w:p>
    <w:p>
      <w:pPr>
        <w:pStyle w:val="BodyText"/>
        <w:spacing w:before="5"/>
        <w:ind w:left="0" w:firstLine="0"/>
        <w:rPr>
          <w:rFonts w:ascii="Century Gothic"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 w:firstLine="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ind w:left="0" w:firstLine="0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DTU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39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P5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conditions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spécifiques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vitrés.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ind w:left="0" w:firstLine="0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0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à</w:t>
      </w:r>
      <w:r>
        <w:rPr>
          <w:b/>
          <w:spacing w:val="-9"/>
          <w:w w:val="95"/>
          <w:sz w:val="18"/>
        </w:rPr>
        <w:t> </w:t>
      </w:r>
      <w:r>
        <w:rPr>
          <w:b/>
          <w:w w:val="95"/>
          <w:sz w:val="18"/>
        </w:rPr>
        <w:t>remplissage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axé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dalle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Butant sous main courante R246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(65x26).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Vide sous main courante R850 (60x30), R445 (85x32) ou ronde R460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R852 (54x15) ou ronde R632</w:t>
      </w:r>
      <w:r>
        <w:rPr>
          <w:spacing w:val="-13"/>
          <w:w w:val="90"/>
          <w:sz w:val="18"/>
        </w:rPr>
        <w:t> </w:t>
      </w:r>
      <w:r>
        <w:rPr>
          <w:w w:val="90"/>
          <w:sz w:val="18"/>
        </w:rPr>
        <w:t>(ø32).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remplissage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Verre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feuilleté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incolore,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teinté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sérigraphié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tôle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aluminium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pleine,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perforée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découpée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laser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composite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métal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déployé </w:t>
      </w:r>
      <w:r>
        <w:rPr>
          <w:w w:val="95"/>
          <w:sz w:val="18"/>
        </w:rPr>
        <w:t>ou autre type (sur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demande).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Profils d’encadrement des remplissages R853 (54x28) ou ronds R631</w:t>
      </w:r>
      <w:r>
        <w:rPr>
          <w:spacing w:val="-11"/>
          <w:w w:val="90"/>
          <w:sz w:val="18"/>
        </w:rPr>
        <w:t> </w:t>
      </w:r>
      <w:r>
        <w:rPr>
          <w:w w:val="90"/>
          <w:sz w:val="18"/>
        </w:rPr>
        <w:t>(ø32).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décorative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«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multi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lisses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horizontales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»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devant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remplissage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profil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R854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(17x17)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R765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(ø18).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Sur dalle, par barreaux supports R851 (55x15) espacés ou accolés avec platine</w:t>
      </w:r>
      <w:r>
        <w:rPr>
          <w:spacing w:val="-33"/>
          <w:w w:val="90"/>
          <w:sz w:val="18"/>
        </w:rPr>
        <w:t> </w:t>
      </w:r>
      <w:r>
        <w:rPr>
          <w:w w:val="90"/>
          <w:sz w:val="18"/>
        </w:rPr>
        <w:t>HO252.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sabot moulé réglable HO723 (uniquement en version barreaux supports</w:t>
      </w:r>
      <w:r>
        <w:rPr>
          <w:spacing w:val="-25"/>
          <w:w w:val="90"/>
          <w:sz w:val="18"/>
        </w:rPr>
        <w:t> </w:t>
      </w:r>
      <w:r>
        <w:rPr>
          <w:w w:val="90"/>
          <w:sz w:val="18"/>
        </w:rPr>
        <w:t>espacés).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5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En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nez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dalle,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barreaux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supports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R851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(55x15)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espacés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HO728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accolés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avec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platine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HO738.</w:t>
      </w:r>
      <w:r>
        <w:rPr>
          <w:spacing w:val="-12"/>
          <w:w w:val="85"/>
          <w:sz w:val="18"/>
        </w:rPr>
        <w:t> </w:t>
      </w:r>
      <w:r>
        <w:rPr>
          <w:w w:val="85"/>
          <w:sz w:val="18"/>
        </w:rPr>
        <w:t>Option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profil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R617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calage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(pour </w:t>
      </w:r>
      <w:r>
        <w:rPr>
          <w:w w:val="90"/>
          <w:sz w:val="18"/>
        </w:rPr>
        <w:t>échapper une</w:t>
      </w:r>
      <w:r>
        <w:rPr>
          <w:spacing w:val="2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4"/>
        <w:numPr>
          <w:ilvl w:val="0"/>
          <w:numId w:val="2"/>
        </w:numPr>
        <w:tabs>
          <w:tab w:pos="493" w:val="left" w:leader="none"/>
        </w:tabs>
        <w:spacing w:line="240" w:lineRule="auto" w:before="59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0"/>
        <w:ind w:left="0" w:firstLine="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10"/>
        <w:ind w:left="0" w:firstLine="0"/>
        <w:rPr>
          <w:sz w:val="26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6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Lucida Sans">
    <w:altName w:val="Lucida San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92"/>
      <w:jc w:val="center"/>
      <w:outlineLvl w:val="3"/>
    </w:pPr>
    <w:rPr>
      <w:rFonts w:ascii="Arial" w:hAnsi="Arial" w:eastAsia="Arial" w:cs="Arial"/>
      <w:sz w:val="20"/>
      <w:szCs w:val="20"/>
      <w:lang w:val="fr-FR" w:eastAsia="fr-FR" w:bidi="fr-FR"/>
    </w:rPr>
  </w:style>
  <w:style w:styleId="Heading4" w:type="paragraph">
    <w:name w:val="Heading 4"/>
    <w:basedOn w:val="Normal"/>
    <w:uiPriority w:val="1"/>
    <w:qFormat/>
    <w:pPr>
      <w:spacing w:before="66"/>
      <w:ind w:left="492" w:hanging="210"/>
      <w:outlineLvl w:val="4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2019-10-10T13:48:47Z</dcterms:created>
  <dcterms:modified xsi:type="dcterms:W3CDTF">2019-10-10T13:48:47Z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